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9C6B2E"/>
          <w:sz w:val="20"/>
          <w:szCs w:val="20"/>
        </w:rPr>
        <w:t xml:space="preserve">THE VTF COLLECTIVE</w:t>
      </w:r>
    </w:p>
    <w:p>
      <w:pPr>
        <w:spacing w:after="200"/>
        <w:jc w:val="center"/>
      </w:pPr>
      <w:r>
        <w:rPr>
          <w:rFonts w:ascii="Georgia" w:cs="Georgia" w:eastAsia="Georgia" w:hAnsi="Georgia"/>
          <w:b/>
          <w:bCs/>
          <w:color w:val="1F2A44"/>
          <w:sz w:val="34"/>
          <w:szCs w:val="34"/>
        </w:rPr>
        <w:t xml:space="preserve">Uncompromised — Your Author Timeline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A quick overview of what happens and when</w:t>
      </w:r>
    </w:p>
    <w:p>
      <w:pPr>
        <w:spacing w:after="20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Here is the path from acceptance to launch day. Please treat the dates below as firm, since the whole book depends on every author staying on schedule.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100"/>
        <w:gridCol w:w="3000"/>
        <w:gridCol w:w="4260"/>
      </w:tblGrid>
      <w:tr>
        <w:tc>
          <w:tcPr>
            <w:tcW w:type="dxa" w:w="21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0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What's happening</w:t>
            </w:r>
          </w:p>
        </w:tc>
        <w:tc>
          <w:tcPr>
            <w:tcW w:type="dxa" w:w="426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What you need to do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Sep 28, 2026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Call for authors opens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Complete the interest form.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Oct 23, 2026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Applications close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Submit your interest form and story summary by this date.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By Oct 30, 2026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Acceptance notices sent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Watch your inbox (and spam folder).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Nov 6, 2026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Lineup locked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Return your signed agreement, pay your Seat Price, and send your bio, headshot, and social handles.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Nov 16, 2026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First drafts due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Submit the full first draft of your story.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Nov 17 – Dec 10, 2026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Editing and revisions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Receive editorial notes by Nov 30, revise, and return your piece by Dec 10.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Dec 18, 2026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Final piece sign-off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Approve your final edited piece. This is your last chance for changes.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Dec 21, 2026 – Jan 20, 2027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Compilation, copyedit, and design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 action needed. We assemble and design the book.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Jan 21 – Feb 1, 2027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Proof review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Review your pages and send corrections within the window.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Feb 1 – Feb 17, 2027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Pre-orders and printing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Share the cover reveal and pre-order link with your network.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Feb 20, 2027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Publication and Launch Party</w:t>
            </w:r>
          </w:p>
        </w:tc>
        <w:tc>
          <w:tcPr>
            <w:tcW w:type="dxa" w:w="4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Celebrate, and share the launch far and wide.</w:t>
            </w:r>
          </w:p>
        </w:tc>
      </w:tr>
    </w:tbl>
    <w:p>
      <w:pPr>
        <w:spacing w:after="160"/>
      </w:pPr>
    </w:p>
    <w:p>
      <w:pPr>
        <w:spacing w:after="140"/>
      </w:pPr>
      <w:r>
        <w:rPr>
          <w:rFonts w:ascii="Calibri" w:cs="Calibri" w:eastAsia="Calibri" w:hAnsi="Calibri"/>
          <w:i/>
          <w:iCs/>
          <w:color w:val="222222"/>
          <w:sz w:val="19"/>
          <w:szCs w:val="19"/>
        </w:rPr>
        <w:t xml:space="preserve">Timeline is subject to change with written notice. Questions? Email info@thevtfcollective.com.</w:t>
      </w:r>
    </w:p>
    <w:sectPr>
      <w:headerReference w:type="default" r:id="rId7"/>
      <w:footerReference w:type="default" r:id="rId8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Page </w:t>
    </w: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6"/>
        <w:szCs w:val="16"/>
      </w:rPr>
      <w:t xml:space="preserve"> of </w:t>
    </w:r>
    <w:r>
      <w:rPr>
        <w:color w:val="99999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999999"/>
        <w:sz w:val="16"/>
        <w:szCs w:val="16"/>
      </w:rPr>
      <w:t xml:space="preserve">The VTF Collective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2026-09-29T13:44:52.122Z</dcterms:created>
  <dcterms:modified xsi:type="dcterms:W3CDTF">2026-09-29T13:44:52.122Z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